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91A05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1A05" w:rsidRDefault="00E91A05" w:rsidP="00935151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91A05" w:rsidTr="00935151">
              <w:tc>
                <w:tcPr>
                  <w:tcW w:w="4151" w:type="dxa"/>
                </w:tcPr>
                <w:p w:rsidR="00E91A05" w:rsidRDefault="00E91A05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91A05" w:rsidRDefault="00E91A05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91A05" w:rsidRDefault="00E91A05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91A05" w:rsidRDefault="00E91A05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91A05" w:rsidRDefault="00E91A05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E91A05" w:rsidRDefault="00E91A05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91A05" w:rsidRDefault="00E91A05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91A05" w:rsidRDefault="00E91A05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91A05" w:rsidRDefault="00E91A05" w:rsidP="0093515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1A05" w:rsidRDefault="00E91A05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E91A05" w:rsidRDefault="00E91A05" w:rsidP="00E91A05">
      <w:pPr>
        <w:jc w:val="center"/>
        <w:rPr>
          <w:b/>
          <w:bCs/>
          <w:sz w:val="28"/>
          <w:szCs w:val="28"/>
          <w:lang w:val="uk-UA"/>
        </w:rPr>
      </w:pPr>
    </w:p>
    <w:p w:rsidR="00E91A05" w:rsidRDefault="00E91A05" w:rsidP="00E91A05">
      <w:pPr>
        <w:jc w:val="center"/>
        <w:rPr>
          <w:b/>
          <w:bCs/>
          <w:sz w:val="28"/>
          <w:szCs w:val="28"/>
          <w:lang w:val="uk-UA"/>
        </w:rPr>
      </w:pPr>
    </w:p>
    <w:p w:rsidR="00E91A05" w:rsidRDefault="00E91A05" w:rsidP="00E91A0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E91A05" w:rsidRDefault="00E91A05" w:rsidP="00E91A05">
      <w:pPr>
        <w:jc w:val="center"/>
        <w:rPr>
          <w:lang w:val="uk-UA"/>
        </w:rPr>
      </w:pPr>
    </w:p>
    <w:p w:rsidR="00E91A05" w:rsidRDefault="00E91A05" w:rsidP="00E91A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12.01.2018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</w:p>
    <w:p w:rsidR="00E91A05" w:rsidRDefault="00E91A05" w:rsidP="00E91A05">
      <w:pPr>
        <w:rPr>
          <w:sz w:val="28"/>
          <w:szCs w:val="28"/>
          <w:lang w:val="uk-UA"/>
        </w:rPr>
      </w:pPr>
    </w:p>
    <w:p w:rsidR="00E91A05" w:rsidRDefault="00E91A05" w:rsidP="00E91A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 навчально - виховної</w:t>
      </w:r>
    </w:p>
    <w:p w:rsidR="00E91A05" w:rsidRDefault="00E91A05" w:rsidP="00E91A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гуртків за I півріччя</w:t>
      </w:r>
    </w:p>
    <w:p w:rsidR="00E91A05" w:rsidRDefault="00E91A05" w:rsidP="00E91A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2017/2018 н. р.</w:t>
      </w:r>
    </w:p>
    <w:p w:rsidR="00E91A05" w:rsidRDefault="00E91A05" w:rsidP="00E91A05">
      <w:pPr>
        <w:rPr>
          <w:sz w:val="28"/>
          <w:szCs w:val="28"/>
          <w:lang w:val="uk-UA"/>
        </w:rPr>
      </w:pPr>
    </w:p>
    <w:p w:rsidR="00E91A05" w:rsidRDefault="00E91A05" w:rsidP="00E91A05">
      <w:pPr>
        <w:pStyle w:val="a3"/>
        <w:shd w:val="clear" w:color="auto" w:fill="FFFFFF"/>
        <w:spacing w:after="0" w:afterAutospacing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річного плану роботи комунального закладу „Центру дитячої та юнацької творчості №7 Харківської міської ради” з метою виявлення стану навчально-виховної роботи у I півріччі 2017/2018 н. р. адміністрацією було відвідано занять гуртків - 24, виховних заходів - 35, перевірено журнали планування та обліку роботи керівників гуртків, стан відвідування дітьми гуртків, виконання ними єдиного режиму. В результаті чого було встановлено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навчально-виховна робота планувалася і проводилася згідно з Конституцією України, на підставі законів України «Про освіту», «Про позашкільну освіту», наказів Міністерства освіти  і науки України, інших центральних органів виконавчої влади, рішень органів місцевого самоврядування.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Мова навчання і виховання у закладі визначається відповідно до Конституції України.</w:t>
      </w:r>
    </w:p>
    <w:p w:rsidR="00E91A05" w:rsidRDefault="00E91A05" w:rsidP="00E91A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планує свою роботу на підставі Положення про позашкільний навчальний заклад, затвердженого постановою Кабінетом Міністрів України від 06.05.2001 № 433, зі змінами до Положення про позашкільний навчальний заклад затвердженими Постановою Кабінету Міністрів України від 27.08.2010 № 769 і Статуту закладу.</w:t>
      </w:r>
    </w:p>
    <w:p w:rsidR="00E91A05" w:rsidRDefault="00E91A05" w:rsidP="00E91A05">
      <w:pPr>
        <w:shd w:val="clear" w:color="auto" w:fill="FFFFFF"/>
        <w:spacing w:line="360" w:lineRule="auto"/>
        <w:ind w:left="10" w:right="120" w:firstLine="682"/>
        <w:jc w:val="both"/>
        <w:rPr>
          <w:i/>
          <w:sz w:val="28"/>
          <w:szCs w:val="28"/>
          <w:lang w:val="uk-UA"/>
        </w:rPr>
      </w:pPr>
      <w:r>
        <w:rPr>
          <w:color w:val="000000"/>
          <w:spacing w:val="11"/>
          <w:sz w:val="28"/>
          <w:szCs w:val="28"/>
          <w:lang w:val="uk-UA"/>
        </w:rPr>
        <w:t xml:space="preserve">ЦДЮТ планує роботу гуртків відповідно до робочого навчального </w:t>
      </w:r>
      <w:r>
        <w:rPr>
          <w:color w:val="000000"/>
          <w:spacing w:val="12"/>
          <w:sz w:val="28"/>
          <w:szCs w:val="28"/>
          <w:lang w:val="uk-UA"/>
        </w:rPr>
        <w:t xml:space="preserve">плану, який складається з урахуванням переліку навчальних </w:t>
      </w:r>
      <w:r>
        <w:rPr>
          <w:color w:val="000000"/>
          <w:spacing w:val="-1"/>
          <w:sz w:val="28"/>
          <w:szCs w:val="28"/>
          <w:lang w:val="uk-UA"/>
        </w:rPr>
        <w:t>програм гуртків: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державних.</w:t>
      </w:r>
    </w:p>
    <w:p w:rsidR="00E91A05" w:rsidRDefault="00E91A05" w:rsidP="00E91A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Робочий навчальний план складено відповідно з вимогами наказу Міністерства освіти і науки України від 22.07.2008 № 676 «Про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України» і спрямований на розвиток творчої особистості, здобуття дітьми та підлітками додаткових знань, умінь та навичок за інтересами, допрофесійної підготовки та професійного самовизначення, підготовку їх до соціально-громадської діяльності. </w:t>
      </w:r>
    </w:p>
    <w:p w:rsidR="00E91A05" w:rsidRDefault="00E91A05" w:rsidP="00E91A05">
      <w:pPr>
        <w:pStyle w:val="a4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початок навчального року було заплановано відкрити 137 бюджетних груп з числом гуртківців 2762.</w:t>
      </w:r>
    </w:p>
    <w:p w:rsidR="00E91A05" w:rsidRDefault="00E91A05" w:rsidP="00E91A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01.01.2018 гуртковою роботою було охоплено 2762 вихованців, які здобувають освіту у 137 гуртках. </w:t>
      </w:r>
    </w:p>
    <w:p w:rsidR="00E91A05" w:rsidRDefault="00E91A05" w:rsidP="00E91A05">
      <w:pPr>
        <w:pStyle w:val="30"/>
        <w:tabs>
          <w:tab w:val="left" w:pos="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ab/>
        <w:t xml:space="preserve">Навчально-виховний процес у ЦДЮТ організовано за </w:t>
      </w:r>
      <w:r>
        <w:rPr>
          <w:color w:val="000000"/>
          <w:spacing w:val="-6"/>
          <w:sz w:val="28"/>
          <w:szCs w:val="28"/>
          <w:lang w:val="uk-UA"/>
        </w:rPr>
        <w:t>наступними напрямками: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науково-технічний - 17 груп, в них 296 дітей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pacing w:val="2"/>
          <w:sz w:val="28"/>
          <w:szCs w:val="28"/>
          <w:lang w:val="uk-UA"/>
        </w:rPr>
        <w:t>туристсько</w:t>
      </w:r>
      <w:proofErr w:type="spellEnd"/>
      <w:r>
        <w:rPr>
          <w:color w:val="000000"/>
          <w:spacing w:val="2"/>
          <w:sz w:val="28"/>
          <w:szCs w:val="28"/>
          <w:lang w:val="uk-UA"/>
        </w:rPr>
        <w:t>-краєзнавчий - 8 груп, 120 дітей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фізкультурно-спортивний - 1 група,    15 дітей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художньо-естетичний - 78 груп, 1366 дітей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соціально-реабілітаційний - 7 групи, 168 дітей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  <w:tab w:val="left" w:pos="9639"/>
        </w:tabs>
        <w:autoSpaceDE w:val="0"/>
        <w:autoSpaceDN w:val="0"/>
        <w:adjustRightInd w:val="0"/>
        <w:spacing w:line="360" w:lineRule="auto"/>
        <w:ind w:right="1" w:firstLine="7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гуманітарний - 24 групи, 770 дітей</w:t>
      </w:r>
    </w:p>
    <w:p w:rsidR="00E91A05" w:rsidRDefault="00E91A05" w:rsidP="00E91A05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  <w:tab w:val="left" w:pos="9639"/>
        </w:tabs>
        <w:autoSpaceDE w:val="0"/>
        <w:autoSpaceDN w:val="0"/>
        <w:adjustRightInd w:val="0"/>
        <w:spacing w:line="360" w:lineRule="auto"/>
        <w:ind w:right="1" w:firstLine="71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еколого-натуралістичним </w:t>
      </w:r>
      <w:r>
        <w:rPr>
          <w:color w:val="000000"/>
          <w:spacing w:val="-1"/>
          <w:sz w:val="28"/>
          <w:szCs w:val="28"/>
          <w:lang w:val="uk-UA"/>
        </w:rPr>
        <w:t xml:space="preserve">- </w:t>
      </w:r>
      <w:r>
        <w:rPr>
          <w:color w:val="000000"/>
          <w:spacing w:val="-1"/>
          <w:sz w:val="28"/>
          <w:szCs w:val="28"/>
          <w:lang w:val="en-US"/>
        </w:rPr>
        <w:t>2</w:t>
      </w:r>
      <w:r>
        <w:rPr>
          <w:color w:val="000000"/>
          <w:spacing w:val="-1"/>
          <w:sz w:val="28"/>
          <w:szCs w:val="28"/>
          <w:lang w:val="uk-UA"/>
        </w:rPr>
        <w:t xml:space="preserve"> груп</w:t>
      </w:r>
      <w:r>
        <w:rPr>
          <w:color w:val="000000"/>
          <w:spacing w:val="-1"/>
          <w:sz w:val="28"/>
          <w:szCs w:val="28"/>
          <w:lang w:val="en-US"/>
        </w:rPr>
        <w:t>и</w:t>
      </w:r>
      <w:r>
        <w:rPr>
          <w:color w:val="000000"/>
          <w:spacing w:val="-1"/>
          <w:sz w:val="28"/>
          <w:szCs w:val="28"/>
          <w:lang w:val="uk-UA"/>
        </w:rPr>
        <w:t>, 27 дітей</w:t>
      </w:r>
    </w:p>
    <w:p w:rsidR="00E91A05" w:rsidRDefault="00E91A05" w:rsidP="00E91A05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навчальному закладі ЦДЮТ № 7 створена та функціонує система роботи з школами. </w:t>
      </w:r>
      <w:r>
        <w:rPr>
          <w:color w:val="000000"/>
          <w:spacing w:val="5"/>
          <w:sz w:val="28"/>
          <w:szCs w:val="28"/>
          <w:lang w:val="uk-UA"/>
        </w:rPr>
        <w:t xml:space="preserve">З метою інтеграції в інші ланки освіти Центр за спільними </w:t>
      </w:r>
      <w:r>
        <w:rPr>
          <w:color w:val="000000"/>
          <w:spacing w:val="10"/>
          <w:sz w:val="28"/>
          <w:szCs w:val="28"/>
          <w:lang w:val="uk-UA"/>
        </w:rPr>
        <w:t xml:space="preserve">угодами організував роботу </w:t>
      </w:r>
      <w:r>
        <w:rPr>
          <w:color w:val="000000"/>
          <w:spacing w:val="-3"/>
          <w:sz w:val="28"/>
          <w:szCs w:val="28"/>
          <w:lang w:val="uk-UA"/>
        </w:rPr>
        <w:t>безпосередньо в цих закладах.</w:t>
      </w:r>
      <w:r>
        <w:rPr>
          <w:sz w:val="28"/>
          <w:szCs w:val="28"/>
          <w:lang w:val="uk-UA"/>
        </w:rPr>
        <w:t xml:space="preserve">    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E91A05" w:rsidRDefault="00E91A05" w:rsidP="00E91A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Танець – один із найулюбленіших та найпопулярніших видів мистецтва – має надзвичайно великі можливості для фізичного розвитку та естетичного виховання учнівської молоді. Тому на базі Харківської гімназії № 34 працює танцювальний гурток, який очолює </w:t>
      </w:r>
      <w:proofErr w:type="spellStart"/>
      <w:r>
        <w:rPr>
          <w:sz w:val="28"/>
          <w:szCs w:val="28"/>
          <w:lang w:val="uk-UA"/>
        </w:rPr>
        <w:t>Комардіна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E91A05" w:rsidRDefault="00E91A05" w:rsidP="00E91A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Природна грація, пластика, фізична підготовка, почуття міри, увага до партнера у танці, доброзичливість та привітність – риси, які набуваються у </w:t>
      </w:r>
      <w:r>
        <w:rPr>
          <w:sz w:val="28"/>
          <w:szCs w:val="28"/>
          <w:lang w:val="uk-UA"/>
        </w:rPr>
        <w:lastRenderedPageBreak/>
        <w:t xml:space="preserve">процесі занять бальними танцями. Гурток бальних танців працює на базі ХЗОШ № 66 під керівництвом </w:t>
      </w:r>
      <w:proofErr w:type="spellStart"/>
      <w:r>
        <w:rPr>
          <w:sz w:val="28"/>
          <w:szCs w:val="28"/>
          <w:lang w:val="uk-UA"/>
        </w:rPr>
        <w:t>Гребеннік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91A05" w:rsidRDefault="00E91A05" w:rsidP="00E91A0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такого виду художньої діяльності, як піскова анімація сприяє розвитку у вихованців здатності до самореалізації й самовдосконалення, ознайомлення вихованців з технікою «</w:t>
      </w:r>
      <w:r>
        <w:rPr>
          <w:sz w:val="28"/>
          <w:szCs w:val="28"/>
          <w:lang w:val="en-US"/>
        </w:rPr>
        <w:t>Sand</w:t>
      </w:r>
      <w:r w:rsidRPr="008532B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  <w:lang w:val="uk-UA"/>
        </w:rPr>
        <w:t xml:space="preserve">», оволодінням навичками піскової графіки, мультиплікації та анімації, розвиток навичок створення піскових анімаційних шоу. Гурток «Піскової анімації» працює на базі ХЗОШ № 66, керівник  </w:t>
      </w:r>
      <w:proofErr w:type="spellStart"/>
      <w:r>
        <w:rPr>
          <w:sz w:val="28"/>
          <w:szCs w:val="28"/>
          <w:lang w:val="uk-UA"/>
        </w:rPr>
        <w:t>Пріхода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E91A05" w:rsidRDefault="00E91A05" w:rsidP="00E91A05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Виховання молодого покоління фізично-міцним, загартованим, ґрунтовно обізнаним з основами знань – головне завдання туристських гуртків. З 2011 року на базі ХЗОШ № 48 відкрито туристський гурток. Гуртківці із задоволенням набувають знання юних туристів. </w:t>
      </w:r>
      <w:r>
        <w:rPr>
          <w:color w:val="000000"/>
          <w:spacing w:val="-3"/>
          <w:sz w:val="28"/>
          <w:szCs w:val="28"/>
          <w:lang w:val="uk-UA"/>
        </w:rPr>
        <w:t xml:space="preserve">Заняття проводить керівник гуртка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Мамонова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О.П.</w:t>
      </w:r>
    </w:p>
    <w:p w:rsidR="00E91A05" w:rsidRDefault="00E91A05" w:rsidP="00E91A05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Основне завдання шахового гуртка навчити основним принципах та  закономірностям стратегії і тактики шахової гри, розвити мислення та інтелект. Гурток під керівництвом </w:t>
      </w:r>
      <w:proofErr w:type="spellStart"/>
      <w:r>
        <w:rPr>
          <w:color w:val="000000"/>
          <w:spacing w:val="-3"/>
          <w:sz w:val="28"/>
          <w:szCs w:val="28"/>
          <w:lang w:val="uk-UA"/>
        </w:rPr>
        <w:t>Лашина</w:t>
      </w:r>
      <w:proofErr w:type="spellEnd"/>
      <w:r>
        <w:rPr>
          <w:color w:val="000000"/>
          <w:spacing w:val="-3"/>
          <w:sz w:val="28"/>
          <w:szCs w:val="28"/>
          <w:lang w:val="uk-UA"/>
        </w:rPr>
        <w:t xml:space="preserve"> М.А. працює на базі ХЗОШ № 10.</w:t>
      </w:r>
    </w:p>
    <w:p w:rsidR="00E91A05" w:rsidRDefault="00E91A05" w:rsidP="00E91A05">
      <w:pPr>
        <w:shd w:val="clear" w:color="auto" w:fill="FFFFFF"/>
        <w:spacing w:line="360" w:lineRule="auto"/>
        <w:ind w:left="14" w:right="106" w:firstLine="667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В основу організації навчально-виховного процесу покладені </w:t>
      </w:r>
      <w:r>
        <w:rPr>
          <w:color w:val="000000"/>
          <w:spacing w:val="-4"/>
          <w:sz w:val="28"/>
          <w:szCs w:val="28"/>
          <w:lang w:val="uk-UA"/>
        </w:rPr>
        <w:t xml:space="preserve">орієнтири щодо класифікації гуртків за трьома рівнями навчання. Принциповим положенням в організації цієї роботи є забезпечення на </w:t>
      </w:r>
      <w:r>
        <w:rPr>
          <w:color w:val="000000"/>
          <w:spacing w:val="15"/>
          <w:sz w:val="28"/>
          <w:szCs w:val="28"/>
          <w:lang w:val="uk-UA"/>
        </w:rPr>
        <w:t xml:space="preserve">кожному рівні максимальних умов для виявлення творчих </w:t>
      </w:r>
      <w:r>
        <w:rPr>
          <w:color w:val="000000"/>
          <w:spacing w:val="2"/>
          <w:sz w:val="28"/>
          <w:szCs w:val="28"/>
          <w:lang w:val="uk-UA"/>
        </w:rPr>
        <w:t>здібностей дітей, розвитку їх інтересів до творчої діяльності.</w:t>
      </w:r>
    </w:p>
    <w:p w:rsidR="00E91A05" w:rsidRDefault="00E91A05" w:rsidP="00E91A05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Навчальні програми враховують державні вимоги, інтереси та </w:t>
      </w:r>
      <w:r>
        <w:rPr>
          <w:color w:val="000000"/>
          <w:spacing w:val="-4"/>
          <w:sz w:val="28"/>
          <w:szCs w:val="28"/>
          <w:lang w:val="uk-UA"/>
        </w:rPr>
        <w:t>нахили учнів, наявність належних умов для здійснення навчально-</w:t>
      </w:r>
      <w:r>
        <w:rPr>
          <w:color w:val="000000"/>
          <w:spacing w:val="1"/>
          <w:sz w:val="28"/>
          <w:szCs w:val="28"/>
          <w:lang w:val="uk-UA"/>
        </w:rPr>
        <w:t>виховного процесу, можливості кадрового та матеріально-технічного забезпечення. Керівництвом закладу ведеться постійний контроль за станом викладання предметів, та проведенням виховних заходів.</w:t>
      </w:r>
    </w:p>
    <w:p w:rsidR="00E91A05" w:rsidRDefault="00E91A05" w:rsidP="00E91A05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Адміністрація ЦДЮТ приділяє належну увагу повному та якісному кадровому забезпеченню, бережливо ставиться до кожного педагога, працівника Центру, намагається допомогти у вирішенні будь-яких їх проблем. </w:t>
      </w:r>
    </w:p>
    <w:p w:rsidR="00E91A05" w:rsidRDefault="00E91A05" w:rsidP="00E91A05">
      <w:pPr>
        <w:shd w:val="clear" w:color="auto" w:fill="FFFFFF"/>
        <w:spacing w:before="5" w:line="360" w:lineRule="auto"/>
        <w:ind w:right="102" w:firstLine="69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lastRenderedPageBreak/>
        <w:t>Достатня увага приділяється питанню атестації в Центрі. Адміністрація відвідує і аналізує заняття, допомагає молодим педагогам в роботі з гуртківцями та документами.</w:t>
      </w:r>
    </w:p>
    <w:p w:rsidR="00E91A05" w:rsidRDefault="00E91A05" w:rsidP="00E91A05">
      <w:pPr>
        <w:spacing w:line="360" w:lineRule="auto"/>
        <w:ind w:right="1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Колективи Центру взяли активну участь у тижні мистецтв „Осінній вернісаж”. За усіма жанрами: вокал, хореографія. Усі колективи нагороджені грамотами.</w:t>
      </w:r>
    </w:p>
    <w:p w:rsidR="00E91A05" w:rsidRDefault="00E91A05" w:rsidP="00E91A05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Особлива увага в Центрі приділяється вивченню історії рідного краю, свого народу, звичаїв та традицій, дбайливого ставлення до історії та природної спадщини народу України. </w:t>
      </w:r>
    </w:p>
    <w:p w:rsidR="00E91A05" w:rsidRDefault="00E91A05" w:rsidP="00E91A05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Районні заходи проводяться в тісному контакті зі школами та дитячими садками району. Це свято першого дзвоника, фестивалі-конкурси,  де Центр надає велику допомогу з написання сценаріїв, написання фонограм до номерів, проведення репетицій. </w:t>
      </w:r>
    </w:p>
    <w:p w:rsidR="00E91A05" w:rsidRDefault="00E91A05" w:rsidP="00E91A05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зимових канікул з 30.12.2017 по 12.01.2018 в Центрі дитячої та юнацької творчості було проведено 57 новорічних ранків та концертів для гуртківців  та школярів району. Найяскравішими з них були новорічні ранки «Новорічний карнавал», «Пригоди Сніговика» для всіх гуртківців. Були проведені свята Різдва та Зимового Миколая, до яких були присвячені виставки дитячих поробок з прикладного мистецтва.  </w:t>
      </w:r>
    </w:p>
    <w:p w:rsidR="00E91A05" w:rsidRDefault="00E91A05" w:rsidP="00E91A05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особистість, забезпечує умови для оволодіння практичними уміннями та навичками наукової, дослідно-експериментальної діяльності.</w:t>
      </w:r>
    </w:p>
    <w:p w:rsidR="00E91A05" w:rsidRDefault="00E91A05" w:rsidP="00E91A05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ЦДЮТ створена система роботи з обдарованою молоддю та учнями. ЦДЮТ проводить роботу по забезпеченню потреб учнів у творчій самореалізації, створює оптимальні умови для всебічного розвитку найбільш здібних і обдарованих дітей, розвиває інтелектуальні та творчі здібності, виховує гармонійно розвинену особистість.</w:t>
      </w:r>
    </w:p>
    <w:p w:rsidR="00E91A05" w:rsidRDefault="00E91A05" w:rsidP="00E91A05">
      <w:pPr>
        <w:spacing w:line="360" w:lineRule="auto"/>
        <w:ind w:right="1"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І півріччі 2017/2018 навчального року  на педагогічній та методичних радах ЦДЮТ, методичних об'єднаннях керівників гуртків систематично розглядалося питання роботи з обдарованою молоддю.</w:t>
      </w:r>
    </w:p>
    <w:p w:rsidR="00E91A05" w:rsidRDefault="00E91A05" w:rsidP="00E91A05">
      <w:pPr>
        <w:spacing w:line="360" w:lineRule="auto"/>
        <w:ind w:right="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академія наук України у своїй діяльності керується Конституцією України, Законами України "Про освіту", "Про позашкільну освіту", а також Положеннями про позашкільний навчальний заклад, загальноосвітній навчальний заклад, іншими нормативно-правовими актами і даним Положенням.</w:t>
      </w:r>
    </w:p>
    <w:p w:rsidR="00E91A05" w:rsidRDefault="00E91A05" w:rsidP="00E91A05">
      <w:pPr>
        <w:tabs>
          <w:tab w:val="left" w:pos="288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Працюючи над науково-методичною проблемою </w:t>
      </w:r>
      <w:r>
        <w:rPr>
          <w:spacing w:val="-1"/>
          <w:sz w:val="28"/>
          <w:szCs w:val="28"/>
          <w:lang w:val="uk-UA"/>
        </w:rPr>
        <w:t>„</w:t>
      </w:r>
      <w:r>
        <w:rPr>
          <w:bCs/>
          <w:sz w:val="28"/>
          <w:szCs w:val="28"/>
          <w:lang w:val="uk-UA"/>
        </w:rPr>
        <w:t>Розвиток пізнавальної активності вихованців на основі особистісно-орієнтованого навчання та управління освітнім процесом”</w:t>
      </w:r>
      <w:r>
        <w:rPr>
          <w:sz w:val="28"/>
          <w:szCs w:val="28"/>
          <w:lang w:val="uk-UA"/>
        </w:rPr>
        <w:t>, керівники гуртків продовжили роботу над пошуком інноваційних форм і методів роботи та створенням бази даних талановитих вихованців із різних гуртків.</w:t>
      </w:r>
    </w:p>
    <w:p w:rsidR="00E91A05" w:rsidRDefault="00E91A05" w:rsidP="00E91A05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Концепції громадського виховання особистості в умовах розвитку української державності, згідно з рекомендаціями щодо порядку використання державної символіки в навчальних закладах України, з вихованцями гуртків  проведено бесіди</w:t>
      </w:r>
      <w:r>
        <w:rPr>
          <w:sz w:val="28"/>
          <w:szCs w:val="28"/>
          <w:lang w:val="uk-UA"/>
        </w:rPr>
        <w:sym w:font="Symbol" w:char="003A"/>
      </w:r>
      <w:r>
        <w:rPr>
          <w:sz w:val="28"/>
          <w:szCs w:val="28"/>
          <w:lang w:val="uk-UA"/>
        </w:rPr>
        <w:t xml:space="preserve"> “Ми – громадяни України”, “Державна символіка України”.</w:t>
      </w:r>
    </w:p>
    <w:p w:rsidR="00E91A05" w:rsidRDefault="00E91A05" w:rsidP="00E91A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Перевіркою було встановлено,  що  в усіх гуртках Центру дитячої та юнацької творчості вихованці систематично відвідують заняття.</w:t>
      </w:r>
    </w:p>
    <w:p w:rsidR="00E91A05" w:rsidRDefault="00E91A05" w:rsidP="00E91A05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основі вище вказаного,</w:t>
      </w:r>
    </w:p>
    <w:p w:rsidR="00E91A05" w:rsidRDefault="00E91A05" w:rsidP="00E91A05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91A05" w:rsidRDefault="00E91A05" w:rsidP="00E91A05">
      <w:p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1.Продовжити роботу над єдиною науково-методичною темою “</w:t>
      </w:r>
      <w:r>
        <w:rPr>
          <w:bCs/>
          <w:sz w:val="28"/>
          <w:szCs w:val="28"/>
          <w:lang w:val="uk-UA"/>
        </w:rPr>
        <w:t>Розвиток пізнавальної активності вихованців на основі особистісно-орієнтованого навчання та управління освітнім процесом”.</w:t>
      </w:r>
    </w:p>
    <w:p w:rsidR="00E91A05" w:rsidRDefault="00E91A05" w:rsidP="00E91A05">
      <w:pPr>
        <w:tabs>
          <w:tab w:val="left" w:pos="2880"/>
        </w:tabs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другого півріччя.</w:t>
      </w:r>
    </w:p>
    <w:p w:rsidR="00E91A05" w:rsidRDefault="00E91A05" w:rsidP="00E91A05">
      <w:pPr>
        <w:numPr>
          <w:ilvl w:val="0"/>
          <w:numId w:val="1"/>
        </w:num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Зберегти учнівський контингент у гуртках до кінця навчального року.</w:t>
      </w:r>
    </w:p>
    <w:p w:rsidR="00E91A05" w:rsidRDefault="00E91A05" w:rsidP="00E91A05">
      <w:pPr>
        <w:tabs>
          <w:tab w:val="left" w:pos="28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відповідальними керівників гуртків.</w:t>
      </w:r>
    </w:p>
    <w:p w:rsidR="00E91A05" w:rsidRDefault="00E91A05" w:rsidP="00E91A05">
      <w:pPr>
        <w:tabs>
          <w:tab w:val="left" w:pos="2880"/>
        </w:tabs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Протягом другого півріччя.</w:t>
      </w:r>
    </w:p>
    <w:p w:rsidR="00E91A05" w:rsidRDefault="00E91A05" w:rsidP="00E91A05">
      <w:pPr>
        <w:numPr>
          <w:ilvl w:val="0"/>
          <w:numId w:val="1"/>
        </w:numPr>
        <w:tabs>
          <w:tab w:val="left" w:pos="28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Продовжити роботу з охорони життя та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  <w:lang w:val="uk-UA"/>
        </w:rPr>
        <w:sym w:font="Symbol" w:char="00A2"/>
      </w:r>
      <w:r>
        <w:rPr>
          <w:sz w:val="28"/>
          <w:szCs w:val="28"/>
          <w:lang w:val="uk-UA"/>
        </w:rPr>
        <w:t>я дітей, з профілактики дитячого травматизму.</w:t>
      </w:r>
    </w:p>
    <w:p w:rsidR="00E91A05" w:rsidRDefault="00E91A05" w:rsidP="00E91A05">
      <w:pPr>
        <w:tabs>
          <w:tab w:val="left" w:pos="28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відповідальними керівників гуртків.</w:t>
      </w:r>
    </w:p>
    <w:p w:rsidR="00E91A05" w:rsidRDefault="00E91A05" w:rsidP="00E91A05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Протягом другого півріччя.</w:t>
      </w:r>
    </w:p>
    <w:p w:rsidR="00E91A05" w:rsidRDefault="00E91A05" w:rsidP="00E91A05">
      <w:pPr>
        <w:tabs>
          <w:tab w:val="left" w:pos="2880"/>
        </w:tabs>
        <w:spacing w:line="360" w:lineRule="auto"/>
        <w:ind w:left="720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наказу покласти на заступника директора з навчально-виховної роботи Орловську О.І.</w:t>
      </w:r>
    </w:p>
    <w:p w:rsidR="00E91A05" w:rsidRDefault="00E91A05" w:rsidP="00E91A05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tabs>
          <w:tab w:val="left" w:pos="288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spacing w:line="360" w:lineRule="auto"/>
        <w:rPr>
          <w:sz w:val="20"/>
          <w:szCs w:val="20"/>
          <w:lang w:val="uk-UA"/>
        </w:rPr>
      </w:pPr>
    </w:p>
    <w:p w:rsidR="00E91A05" w:rsidRDefault="00E91A05" w:rsidP="00E91A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12.01.2018 № 9</w:t>
      </w:r>
    </w:p>
    <w:p w:rsidR="00E91A05" w:rsidRDefault="00E91A05" w:rsidP="00E91A05">
      <w:pPr>
        <w:rPr>
          <w:sz w:val="28"/>
          <w:szCs w:val="28"/>
          <w:lang w:val="uk-UA"/>
        </w:rPr>
      </w:pPr>
    </w:p>
    <w:p w:rsidR="00E91A05" w:rsidRDefault="00E91A05" w:rsidP="00E91A05">
      <w:pPr>
        <w:rPr>
          <w:sz w:val="28"/>
          <w:szCs w:val="28"/>
          <w:lang w:val="uk-UA"/>
        </w:r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rPr>
          <w:lang w:val="uk-UA"/>
        </w:r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rPr>
          <w:lang w:val="uk-UA"/>
        </w:r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  <w:sectPr w:rsidR="00E91A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Березюк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Вевенко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Воропаєв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Глєбовська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Гребенник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Дерман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Єчина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E91A05" w:rsidRPr="00B7286E" w:rsidRDefault="00E91A05" w:rsidP="00E91A05">
      <w:pPr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Івахнік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Кіріліч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Костанді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Крєтова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Криворучко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Кулікова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Кучмій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E91A05" w:rsidRPr="00B7286E" w:rsidRDefault="00E91A05" w:rsidP="00E91A05">
      <w:pPr>
        <w:jc w:val="both"/>
        <w:rPr>
          <w:bCs/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Лашин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Лимарь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Малихін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Мамонова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Надточий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Ободовська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Патюкова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bCs/>
          <w:sz w:val="28"/>
          <w:szCs w:val="28"/>
          <w:lang w:val="uk-UA"/>
        </w:rPr>
        <w:t>Пріхода</w:t>
      </w:r>
      <w:proofErr w:type="spellEnd"/>
      <w:r w:rsidRPr="00B728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Рагра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Смаль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r w:rsidRPr="00B7286E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Удалова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Удалова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Pr="00B7286E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 w:rsidRPr="00B7286E">
        <w:rPr>
          <w:sz w:val="28"/>
          <w:szCs w:val="28"/>
          <w:lang w:val="uk-UA"/>
        </w:rPr>
        <w:t>Чертова</w:t>
      </w:r>
      <w:proofErr w:type="spellEnd"/>
      <w:r w:rsidRPr="00B728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B7286E">
        <w:rPr>
          <w:sz w:val="28"/>
          <w:szCs w:val="28"/>
          <w:lang w:val="uk-UA"/>
        </w:rPr>
        <w:t xml:space="preserve"> 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Унтіна</w:t>
      </w:r>
      <w:proofErr w:type="spellEnd"/>
      <w:r>
        <w:rPr>
          <w:sz w:val="28"/>
          <w:szCs w:val="28"/>
          <w:lang w:val="uk-UA"/>
        </w:rPr>
        <w:t xml:space="preserve"> М.Д.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Вирва Т.В.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Луценко А.І. 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Квітко В.І.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Повидиш О.Ю. 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Виноградова І.О. </w:t>
      </w: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  <w:sectPr w:rsidR="00E91A05" w:rsidSect="00E91A0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1A05" w:rsidRDefault="00E91A05" w:rsidP="00E91A05">
      <w:pPr>
        <w:jc w:val="both"/>
        <w:rPr>
          <w:sz w:val="28"/>
          <w:szCs w:val="28"/>
          <w:lang w:val="uk-UA"/>
        </w:rPr>
      </w:pPr>
    </w:p>
    <w:p w:rsidR="003C1B6E" w:rsidRDefault="003C1B6E"/>
    <w:sectPr w:rsidR="003C1B6E" w:rsidSect="00E91A0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46" w:rsidRDefault="00CE3346" w:rsidP="00E91A05">
      <w:r>
        <w:separator/>
      </w:r>
    </w:p>
  </w:endnote>
  <w:endnote w:type="continuationSeparator" w:id="0">
    <w:p w:rsidR="00CE3346" w:rsidRDefault="00CE3346" w:rsidP="00E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05" w:rsidRDefault="00E91A0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05" w:rsidRDefault="00E91A0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05" w:rsidRDefault="00E91A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46" w:rsidRDefault="00CE3346" w:rsidP="00E91A05">
      <w:r>
        <w:separator/>
      </w:r>
    </w:p>
  </w:footnote>
  <w:footnote w:type="continuationSeparator" w:id="0">
    <w:p w:rsidR="00CE3346" w:rsidRDefault="00CE3346" w:rsidP="00E9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05" w:rsidRDefault="00E91A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67934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91A05" w:rsidRDefault="00E91A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91A05" w:rsidRDefault="00E91A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05" w:rsidRDefault="00E91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F"/>
    <w:rsid w:val="003C1B6E"/>
    <w:rsid w:val="00AD054F"/>
    <w:rsid w:val="00CE3346"/>
    <w:rsid w:val="00E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72AC-577D-4078-B2E9-6B3835F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91A05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uiPriority w:val="99"/>
    <w:rsid w:val="00E91A05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a4">
    <w:name w:val="Body Text"/>
    <w:basedOn w:val="a"/>
    <w:link w:val="a5"/>
    <w:rsid w:val="00E91A05"/>
    <w:pPr>
      <w:spacing w:after="120"/>
    </w:pPr>
  </w:style>
  <w:style w:type="character" w:customStyle="1" w:styleId="a5">
    <w:name w:val="Основной текст Знак"/>
    <w:basedOn w:val="a0"/>
    <w:link w:val="a4"/>
    <w:rsid w:val="00E91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0">
    <w:name w:val="Body Text 3"/>
    <w:basedOn w:val="a"/>
    <w:link w:val="31"/>
    <w:rsid w:val="00E91A0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91A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91A0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A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91A0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A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6314</Words>
  <Characters>3600</Characters>
  <Application>Microsoft Office Word</Application>
  <DocSecurity>0</DocSecurity>
  <Lines>30</Lines>
  <Paragraphs>19</Paragraphs>
  <ScaleCrop>false</ScaleCrop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2018-02-15T12:24:00Z</dcterms:created>
  <dcterms:modified xsi:type="dcterms:W3CDTF">2018-02-15T12:25:00Z</dcterms:modified>
</cp:coreProperties>
</file>